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微软雅黑" w:eastAsia="方正小标宋简体"/>
          <w:color w:val="000000"/>
          <w:sz w:val="36"/>
          <w:szCs w:val="36"/>
          <w:shd w:val="clear" w:color="auto" w:fill="FFFFFF"/>
        </w:rPr>
      </w:pPr>
      <w:r>
        <w:rPr>
          <w:rFonts w:hint="eastAsia" w:ascii="方正小标宋简体" w:eastAsia="方正小标宋简体"/>
          <w:sz w:val="36"/>
          <w:szCs w:val="36"/>
          <w:lang w:val="en-US" w:eastAsia="zh-CN"/>
        </w:rPr>
        <w:t>生科学院</w:t>
      </w:r>
      <w:r>
        <w:rPr>
          <w:rFonts w:hint="eastAsia" w:ascii="方正小标宋简体" w:eastAsia="方正小标宋简体"/>
          <w:sz w:val="36"/>
          <w:szCs w:val="36"/>
        </w:rPr>
        <w:t>关于评选推荐202</w:t>
      </w:r>
      <w:r>
        <w:rPr>
          <w:rFonts w:ascii="方正小标宋简体" w:eastAsia="方正小标宋简体"/>
          <w:sz w:val="36"/>
          <w:szCs w:val="36"/>
        </w:rPr>
        <w:t>4</w:t>
      </w:r>
      <w:r>
        <w:rPr>
          <w:rFonts w:hint="eastAsia" w:ascii="方正小标宋简体" w:hAnsi="微软雅黑" w:eastAsia="方正小标宋简体"/>
          <w:color w:val="000000"/>
          <w:sz w:val="36"/>
          <w:szCs w:val="36"/>
          <w:shd w:val="clear" w:color="auto" w:fill="FFFFFF"/>
        </w:rPr>
        <w:t>年度江苏省省级三好学生、</w:t>
      </w:r>
    </w:p>
    <w:p>
      <w:pPr>
        <w:adjustRightInd w:val="0"/>
        <w:snapToGrid w:val="0"/>
        <w:jc w:val="center"/>
        <w:rPr>
          <w:rFonts w:ascii="方正小标宋简体" w:hAnsi="微软雅黑" w:eastAsia="方正小标宋简体"/>
          <w:color w:val="000000"/>
          <w:sz w:val="36"/>
          <w:szCs w:val="36"/>
          <w:shd w:val="clear" w:color="auto" w:fill="FFFFFF"/>
        </w:rPr>
      </w:pPr>
      <w:r>
        <w:rPr>
          <w:rFonts w:hint="eastAsia" w:ascii="方正小标宋简体" w:hAnsi="微软雅黑" w:eastAsia="方正小标宋简体"/>
          <w:color w:val="000000"/>
          <w:sz w:val="36"/>
          <w:szCs w:val="36"/>
          <w:shd w:val="clear" w:color="auto" w:fill="FFFFFF"/>
        </w:rPr>
        <w:t>优秀学生干部的通知</w:t>
      </w:r>
    </w:p>
    <w:p>
      <w:pPr>
        <w:adjustRightInd w:val="0"/>
        <w:snapToGrid w:val="0"/>
        <w:spacing w:line="560" w:lineRule="exact"/>
        <w:jc w:val="center"/>
        <w:rPr>
          <w:rFonts w:ascii="仿宋_GB2312" w:hAnsi="微软雅黑" w:eastAsia="仿宋_GB2312"/>
          <w:color w:val="000000"/>
          <w:sz w:val="28"/>
          <w:szCs w:val="32"/>
          <w:shd w:val="clear" w:color="auto" w:fill="FFFFFF"/>
        </w:rPr>
      </w:pPr>
    </w:p>
    <w:p>
      <w:pPr>
        <w:adjustRightInd w:val="0"/>
        <w:snapToGrid w:val="0"/>
        <w:spacing w:line="312" w:lineRule="auto"/>
        <w:rPr>
          <w:rFonts w:ascii="仿宋_GB2312" w:hAnsi="微软雅黑" w:eastAsia="仿宋_GB2312"/>
          <w:color w:val="000000"/>
          <w:sz w:val="28"/>
          <w:szCs w:val="32"/>
          <w:shd w:val="clear" w:color="auto" w:fill="FFFFFF"/>
        </w:rPr>
      </w:pPr>
      <w:r>
        <w:rPr>
          <w:rFonts w:hint="eastAsia" w:ascii="仿宋_GB2312" w:hAnsi="微软雅黑" w:eastAsia="仿宋_GB2312"/>
          <w:color w:val="000000"/>
          <w:sz w:val="28"/>
          <w:szCs w:val="32"/>
          <w:shd w:val="clear" w:color="auto" w:fill="FFFFFF"/>
        </w:rPr>
        <w:t>各</w:t>
      </w:r>
      <w:r>
        <w:rPr>
          <w:rFonts w:hint="eastAsia" w:ascii="仿宋_GB2312" w:hAnsi="微软雅黑" w:eastAsia="仿宋_GB2312"/>
          <w:color w:val="000000"/>
          <w:sz w:val="28"/>
          <w:szCs w:val="32"/>
          <w:shd w:val="clear" w:color="auto" w:fill="FFFFFF"/>
          <w:lang w:val="en-US" w:eastAsia="zh-CN"/>
        </w:rPr>
        <w:t>位同学（无锡校区除外）</w:t>
      </w:r>
      <w:r>
        <w:rPr>
          <w:rFonts w:hint="eastAsia" w:ascii="仿宋_GB2312" w:hAnsi="微软雅黑" w:eastAsia="仿宋_GB2312"/>
          <w:color w:val="000000"/>
          <w:sz w:val="28"/>
          <w:szCs w:val="32"/>
          <w:shd w:val="clear" w:color="auto" w:fill="FFFFFF"/>
        </w:rPr>
        <w:t>：</w:t>
      </w:r>
    </w:p>
    <w:p>
      <w:pPr>
        <w:widowControl/>
        <w:shd w:val="clear" w:color="auto" w:fill="FFFFFF"/>
        <w:adjustRightInd w:val="0"/>
        <w:snapToGrid w:val="0"/>
        <w:spacing w:line="312" w:lineRule="auto"/>
        <w:ind w:firstLine="560" w:firstLineChars="200"/>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为深入学习宣传贯彻党的二十大精神，牢牢把握立德树人根本任务，通过选树标杆形成典型示范，培养德智体美劳全面发展的社会主义建设者和接班人，推动全体研究生爱国励志、求真力行，根据江苏省教育厅、团省委《关于评选2</w:t>
      </w:r>
      <w:r>
        <w:rPr>
          <w:rFonts w:ascii="仿宋_GB2312" w:hAnsi="宋体" w:eastAsia="仿宋_GB2312" w:cs="宋体"/>
          <w:color w:val="000000"/>
          <w:kern w:val="0"/>
          <w:sz w:val="28"/>
          <w:szCs w:val="32"/>
        </w:rPr>
        <w:t>024</w:t>
      </w:r>
      <w:r>
        <w:rPr>
          <w:rFonts w:hint="eastAsia" w:ascii="仿宋_GB2312" w:hAnsi="宋体" w:eastAsia="仿宋_GB2312" w:cs="宋体"/>
          <w:color w:val="000000"/>
          <w:kern w:val="0"/>
          <w:sz w:val="28"/>
          <w:szCs w:val="32"/>
        </w:rPr>
        <w:t>年度江苏省普通高校省级三好学生、优秀学生干部、优秀毕业生和先进班集体的通知》（苏教学函</w:t>
      </w:r>
      <w:r>
        <w:rPr>
          <w:rFonts w:ascii="仿宋_GB2312" w:hAnsi="宋体" w:eastAsia="仿宋_GB2312" w:cs="宋体"/>
          <w:color w:val="000000"/>
          <w:kern w:val="0"/>
          <w:sz w:val="28"/>
          <w:szCs w:val="32"/>
        </w:rPr>
        <w:t>〔</w:t>
      </w:r>
      <w:r>
        <w:rPr>
          <w:rFonts w:hint="eastAsia" w:ascii="仿宋_GB2312" w:hAnsi="宋体" w:eastAsia="仿宋_GB2312" w:cs="宋体"/>
          <w:color w:val="000000"/>
          <w:kern w:val="0"/>
          <w:sz w:val="28"/>
          <w:szCs w:val="32"/>
        </w:rPr>
        <w:t>202</w:t>
      </w:r>
      <w:r>
        <w:rPr>
          <w:rFonts w:ascii="仿宋_GB2312" w:hAnsi="宋体" w:eastAsia="仿宋_GB2312" w:cs="宋体"/>
          <w:color w:val="000000"/>
          <w:kern w:val="0"/>
          <w:sz w:val="28"/>
          <w:szCs w:val="32"/>
        </w:rPr>
        <w:t>4〕2</w:t>
      </w:r>
      <w:r>
        <w:rPr>
          <w:rFonts w:hint="eastAsia" w:ascii="仿宋_GB2312" w:hAnsi="宋体" w:eastAsia="仿宋_GB2312" w:cs="宋体"/>
          <w:color w:val="000000"/>
          <w:kern w:val="0"/>
          <w:sz w:val="28"/>
          <w:szCs w:val="32"/>
        </w:rPr>
        <w:t>号），现在我校研究生中推荐省级“三好学生”和“优秀学生干部”，具体安排如下：</w:t>
      </w:r>
    </w:p>
    <w:p>
      <w:pPr>
        <w:pStyle w:val="10"/>
        <w:widowControl/>
        <w:shd w:val="clear" w:color="auto" w:fill="FFFFFF"/>
        <w:adjustRightInd w:val="0"/>
        <w:snapToGrid w:val="0"/>
        <w:spacing w:line="312" w:lineRule="auto"/>
        <w:ind w:firstLine="560"/>
        <w:rPr>
          <w:rFonts w:ascii="黑体" w:hAnsi="黑体" w:eastAsia="黑体" w:cs="宋体"/>
          <w:bCs/>
          <w:color w:val="000000"/>
          <w:kern w:val="0"/>
          <w:sz w:val="28"/>
          <w:szCs w:val="32"/>
        </w:rPr>
      </w:pPr>
      <w:r>
        <w:rPr>
          <w:rFonts w:hint="eastAsia" w:ascii="黑体" w:hAnsi="黑体" w:eastAsia="黑体" w:cs="宋体"/>
          <w:bCs/>
          <w:color w:val="000000"/>
          <w:kern w:val="0"/>
          <w:sz w:val="28"/>
          <w:szCs w:val="32"/>
        </w:rPr>
        <w:t>一、评选名额</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在我校全日制研究生中，评选推荐省级“三好学生”和“优秀学生干部”共</w:t>
      </w:r>
      <w:r>
        <w:rPr>
          <w:rFonts w:ascii="仿宋_GB2312" w:hAnsi="宋体" w:eastAsia="仿宋_GB2312" w:cs="宋体"/>
          <w:color w:val="000000"/>
          <w:kern w:val="0"/>
          <w:sz w:val="28"/>
          <w:szCs w:val="32"/>
        </w:rPr>
        <w:t>30</w:t>
      </w:r>
      <w:r>
        <w:rPr>
          <w:rFonts w:hint="eastAsia" w:ascii="仿宋_GB2312" w:hAnsi="宋体" w:eastAsia="仿宋_GB2312" w:cs="宋体"/>
          <w:color w:val="000000"/>
          <w:kern w:val="0"/>
          <w:sz w:val="28"/>
          <w:szCs w:val="32"/>
        </w:rPr>
        <w:t>名</w:t>
      </w:r>
      <w:r>
        <w:rPr>
          <w:rFonts w:ascii="仿宋_GB2312" w:hAnsi="宋体" w:eastAsia="仿宋_GB2312" w:cs="宋体"/>
          <w:color w:val="000000"/>
          <w:kern w:val="0"/>
          <w:sz w:val="28"/>
          <w:szCs w:val="32"/>
        </w:rPr>
        <w:t>。</w:t>
      </w:r>
    </w:p>
    <w:p>
      <w:pPr>
        <w:pStyle w:val="10"/>
        <w:widowControl/>
        <w:shd w:val="clear" w:color="auto" w:fill="FFFFFF"/>
        <w:adjustRightInd w:val="0"/>
        <w:snapToGrid w:val="0"/>
        <w:spacing w:line="312" w:lineRule="auto"/>
        <w:ind w:firstLine="560"/>
        <w:rPr>
          <w:rFonts w:ascii="黑体" w:hAnsi="黑体" w:eastAsia="黑体" w:cs="宋体"/>
          <w:bCs/>
          <w:color w:val="000000"/>
          <w:kern w:val="0"/>
          <w:sz w:val="28"/>
          <w:szCs w:val="32"/>
        </w:rPr>
      </w:pPr>
      <w:r>
        <w:rPr>
          <w:rFonts w:hint="eastAsia" w:ascii="黑体" w:hAnsi="黑体" w:eastAsia="黑体" w:cs="宋体"/>
          <w:bCs/>
          <w:color w:val="000000"/>
          <w:kern w:val="0"/>
          <w:sz w:val="28"/>
          <w:szCs w:val="32"/>
        </w:rPr>
        <w:t>二、评选标准</w:t>
      </w:r>
    </w:p>
    <w:p>
      <w:pPr>
        <w:pStyle w:val="10"/>
        <w:widowControl/>
        <w:shd w:val="clear" w:color="auto" w:fill="FFFFFF"/>
        <w:adjustRightInd w:val="0"/>
        <w:snapToGrid w:val="0"/>
        <w:spacing w:line="312" w:lineRule="auto"/>
        <w:ind w:firstLine="562"/>
        <w:rPr>
          <w:rFonts w:ascii="仿宋_GB2312" w:hAnsi="宋体" w:eastAsia="仿宋_GB2312" w:cs="宋体"/>
          <w:b/>
          <w:color w:val="000000"/>
          <w:kern w:val="0"/>
          <w:sz w:val="28"/>
          <w:szCs w:val="32"/>
        </w:rPr>
      </w:pPr>
      <w:r>
        <w:rPr>
          <w:rFonts w:ascii="仿宋_GB2312" w:hAnsi="宋体" w:eastAsia="仿宋_GB2312" w:cs="宋体"/>
          <w:b/>
          <w:color w:val="000000"/>
          <w:kern w:val="0"/>
          <w:sz w:val="28"/>
          <w:szCs w:val="32"/>
        </w:rPr>
        <w:t>1.</w:t>
      </w:r>
      <w:r>
        <w:rPr>
          <w:rFonts w:hint="eastAsia" w:ascii="仿宋_GB2312" w:hAnsi="宋体" w:eastAsia="仿宋_GB2312" w:cs="宋体"/>
          <w:b/>
          <w:color w:val="000000"/>
          <w:kern w:val="0"/>
          <w:sz w:val="28"/>
          <w:szCs w:val="32"/>
        </w:rPr>
        <w:t>省级“三好学生”评选</w:t>
      </w:r>
      <w:r>
        <w:rPr>
          <w:rFonts w:ascii="仿宋_GB2312" w:hAnsi="宋体" w:eastAsia="仿宋_GB2312" w:cs="宋体"/>
          <w:b/>
          <w:color w:val="000000"/>
          <w:kern w:val="0"/>
          <w:sz w:val="28"/>
          <w:szCs w:val="32"/>
        </w:rPr>
        <w:t>标准:</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有正确的政治立场和坚定的爱国主义信念，坚决拥护中国共产党的领导和党的路线方针政策，深入学习习近平新时代中国特色社会主义思想，践行社会主义核心价值观，有较高的思想政治素质</w:t>
      </w:r>
      <w:r>
        <w:rPr>
          <w:rFonts w:hint="eastAsia" w:ascii="仿宋_GB2312" w:hAnsi="宋体" w:eastAsia="仿宋_GB2312" w:cs="宋体"/>
          <w:color w:val="000000"/>
          <w:kern w:val="0"/>
          <w:sz w:val="28"/>
          <w:szCs w:val="32"/>
        </w:rPr>
        <w:t>；</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遵纪守法，诚实守信，团结同学，热爱集体，有优良的道德品质和行为习惯</w:t>
      </w:r>
      <w:r>
        <w:rPr>
          <w:rFonts w:hint="eastAsia" w:ascii="仿宋_GB2312" w:hAnsi="宋体" w:eastAsia="仿宋_GB2312" w:cs="宋体"/>
          <w:color w:val="000000"/>
          <w:kern w:val="0"/>
          <w:sz w:val="28"/>
          <w:szCs w:val="32"/>
        </w:rPr>
        <w:t>；</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学习目标明确、态度端正，成绩优秀，有较强的实践能力与创新精神</w:t>
      </w:r>
      <w:r>
        <w:rPr>
          <w:rFonts w:hint="eastAsia" w:ascii="仿宋_GB2312" w:hAnsi="宋体" w:eastAsia="仿宋_GB2312" w:cs="宋体"/>
          <w:color w:val="000000"/>
          <w:kern w:val="0"/>
          <w:sz w:val="28"/>
          <w:szCs w:val="32"/>
        </w:rPr>
        <w:t>；</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热爱劳动，积极参加公益环保、社会实践和志愿服务等活动，有强烈的社会责任感</w:t>
      </w:r>
      <w:r>
        <w:rPr>
          <w:rFonts w:hint="eastAsia" w:ascii="仿宋_GB2312" w:hAnsi="宋体" w:eastAsia="仿宋_GB2312" w:cs="宋体"/>
          <w:color w:val="000000"/>
          <w:kern w:val="0"/>
          <w:sz w:val="28"/>
          <w:szCs w:val="32"/>
        </w:rPr>
        <w:t>；</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积极参加体育锻炼和校园文化活动，身心健康，有较高的审美和人文素养，达到《国家学生体质健康标准》规定的要求</w:t>
      </w:r>
      <w:r>
        <w:rPr>
          <w:rFonts w:hint="eastAsia" w:ascii="仿宋_GB2312" w:hAnsi="宋体" w:eastAsia="仿宋_GB2312" w:cs="宋体"/>
          <w:color w:val="000000"/>
          <w:kern w:val="0"/>
          <w:sz w:val="28"/>
          <w:szCs w:val="32"/>
        </w:rPr>
        <w:t>；</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获得过校级“三好学生”称号或校级以上其他综合性荣誉。</w:t>
      </w:r>
    </w:p>
    <w:p>
      <w:pPr>
        <w:pStyle w:val="10"/>
        <w:widowControl/>
        <w:shd w:val="clear" w:color="auto" w:fill="FFFFFF"/>
        <w:adjustRightInd w:val="0"/>
        <w:snapToGrid w:val="0"/>
        <w:spacing w:line="312" w:lineRule="auto"/>
        <w:ind w:firstLine="562"/>
        <w:rPr>
          <w:rFonts w:ascii="仿宋_GB2312" w:hAnsi="宋体" w:eastAsia="仿宋_GB2312" w:cs="宋体"/>
          <w:b/>
          <w:color w:val="000000"/>
          <w:kern w:val="0"/>
          <w:sz w:val="28"/>
          <w:szCs w:val="32"/>
        </w:rPr>
      </w:pPr>
      <w:r>
        <w:rPr>
          <w:rFonts w:ascii="仿宋_GB2312" w:hAnsi="宋体" w:eastAsia="仿宋_GB2312" w:cs="宋体"/>
          <w:b/>
          <w:color w:val="000000"/>
          <w:kern w:val="0"/>
          <w:sz w:val="28"/>
          <w:szCs w:val="32"/>
        </w:rPr>
        <w:t>2.</w:t>
      </w:r>
      <w:r>
        <w:rPr>
          <w:rFonts w:hint="eastAsia" w:ascii="仿宋_GB2312" w:hAnsi="宋体" w:eastAsia="仿宋_GB2312" w:cs="宋体"/>
          <w:b/>
          <w:color w:val="000000"/>
          <w:kern w:val="0"/>
          <w:sz w:val="28"/>
          <w:szCs w:val="32"/>
        </w:rPr>
        <w:t>省级“优秀学生干部”评选</w:t>
      </w:r>
      <w:r>
        <w:rPr>
          <w:rFonts w:ascii="仿宋_GB2312" w:hAnsi="宋体" w:eastAsia="仿宋_GB2312" w:cs="宋体"/>
          <w:b/>
          <w:color w:val="000000"/>
          <w:kern w:val="0"/>
          <w:sz w:val="28"/>
          <w:szCs w:val="32"/>
        </w:rPr>
        <w:t>标准</w:t>
      </w:r>
      <w:r>
        <w:rPr>
          <w:rFonts w:hint="eastAsia" w:ascii="仿宋_GB2312" w:hAnsi="宋体" w:eastAsia="仿宋_GB2312" w:cs="宋体"/>
          <w:b/>
          <w:color w:val="000000"/>
          <w:kern w:val="0"/>
          <w:sz w:val="28"/>
          <w:szCs w:val="32"/>
        </w:rPr>
        <w:t>：</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在具备省级</w:t>
      </w:r>
      <w:r>
        <w:rPr>
          <w:rFonts w:hint="eastAsia" w:ascii="仿宋_GB2312" w:hAnsi="宋体" w:eastAsia="仿宋_GB2312" w:cs="宋体"/>
          <w:color w:val="000000"/>
          <w:kern w:val="0"/>
          <w:sz w:val="28"/>
          <w:szCs w:val="32"/>
        </w:rPr>
        <w:t>“三好学生”</w:t>
      </w:r>
      <w:r>
        <w:rPr>
          <w:rFonts w:ascii="仿宋_GB2312" w:hAnsi="宋体" w:eastAsia="仿宋_GB2312" w:cs="宋体"/>
          <w:color w:val="000000"/>
          <w:kern w:val="0"/>
          <w:sz w:val="28"/>
          <w:szCs w:val="32"/>
        </w:rPr>
        <w:t>条件的基础上，有较强的责任意识，热心承担社会工作，积极组织开展各项活动，具有一定的组织、管理和协调能力</w:t>
      </w:r>
      <w:r>
        <w:rPr>
          <w:rFonts w:hint="eastAsia" w:ascii="仿宋_GB2312" w:hAnsi="宋体" w:eastAsia="仿宋_GB2312" w:cs="宋体"/>
          <w:color w:val="000000"/>
          <w:kern w:val="0"/>
          <w:sz w:val="28"/>
          <w:szCs w:val="32"/>
        </w:rPr>
        <w:t>；</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有较强的服务意识，热情为同学服务，在同学中有较高的认可度，起到先</w:t>
      </w:r>
      <w:r>
        <w:rPr>
          <w:rFonts w:hint="eastAsia" w:ascii="仿宋_GB2312" w:hAnsi="宋体" w:eastAsia="仿宋_GB2312" w:cs="宋体"/>
          <w:color w:val="000000"/>
          <w:kern w:val="0"/>
          <w:sz w:val="28"/>
          <w:szCs w:val="32"/>
        </w:rPr>
        <w:t>锋模范示范引领作用；</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评选时在班级、党团组织或院系级以上学生会等其他学校认定的学生组织中担任主要学生干部，且累计任职一年以上，有较强的工作能力和突出的工作业绩</w:t>
      </w:r>
      <w:r>
        <w:rPr>
          <w:rFonts w:hint="eastAsia" w:ascii="仿宋_GB2312" w:hAnsi="宋体" w:eastAsia="仿宋_GB2312" w:cs="宋体"/>
          <w:color w:val="000000"/>
          <w:kern w:val="0"/>
          <w:sz w:val="28"/>
          <w:szCs w:val="32"/>
        </w:rPr>
        <w:t>；</w:t>
      </w:r>
    </w:p>
    <w:p>
      <w:pPr>
        <w:pStyle w:val="10"/>
        <w:widowControl/>
        <w:shd w:val="clear" w:color="auto" w:fill="FFFFFF"/>
        <w:adjustRightInd w:val="0"/>
        <w:snapToGrid w:val="0"/>
        <w:spacing w:line="312" w:lineRule="auto"/>
        <w:ind w:firstLine="560"/>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获得过校级</w:t>
      </w:r>
      <w:r>
        <w:rPr>
          <w:rFonts w:hint="eastAsia" w:ascii="仿宋_GB2312" w:hAnsi="宋体" w:eastAsia="仿宋_GB2312" w:cs="宋体"/>
          <w:color w:val="000000"/>
          <w:kern w:val="0"/>
          <w:sz w:val="28"/>
          <w:szCs w:val="32"/>
        </w:rPr>
        <w:t>“优秀学生干部”</w:t>
      </w:r>
      <w:r>
        <w:rPr>
          <w:rFonts w:ascii="仿宋_GB2312" w:hAnsi="宋体" w:eastAsia="仿宋_GB2312" w:cs="宋体"/>
          <w:color w:val="000000"/>
          <w:kern w:val="0"/>
          <w:sz w:val="28"/>
          <w:szCs w:val="32"/>
        </w:rPr>
        <w:t>称号或校级以上其他综合性荣誉</w:t>
      </w:r>
      <w:r>
        <w:rPr>
          <w:rFonts w:hint="eastAsia" w:ascii="仿宋_GB2312" w:hAnsi="宋体" w:eastAsia="仿宋_GB2312" w:cs="宋体"/>
          <w:color w:val="000000"/>
          <w:kern w:val="0"/>
          <w:sz w:val="28"/>
          <w:szCs w:val="32"/>
        </w:rPr>
        <w:t>。</w:t>
      </w:r>
    </w:p>
    <w:p>
      <w:pPr>
        <w:pStyle w:val="10"/>
        <w:widowControl/>
        <w:numPr>
          <w:ilvl w:val="0"/>
          <w:numId w:val="1"/>
        </w:numPr>
        <w:shd w:val="clear" w:color="auto" w:fill="FFFFFF"/>
        <w:adjustRightInd w:val="0"/>
        <w:snapToGrid w:val="0"/>
        <w:spacing w:line="312" w:lineRule="auto"/>
        <w:ind w:firstLine="560"/>
        <w:rPr>
          <w:rFonts w:hint="default" w:ascii="黑体" w:hAnsi="黑体" w:eastAsia="黑体" w:cs="宋体"/>
          <w:bCs/>
          <w:color w:val="000000"/>
          <w:kern w:val="0"/>
          <w:sz w:val="28"/>
          <w:szCs w:val="32"/>
          <w:lang w:val="en-US" w:eastAsia="zh-CN"/>
        </w:rPr>
      </w:pPr>
      <w:r>
        <w:rPr>
          <w:rFonts w:hint="eastAsia" w:ascii="黑体" w:hAnsi="黑体" w:eastAsia="黑体" w:cs="宋体"/>
          <w:bCs/>
          <w:color w:val="000000"/>
          <w:kern w:val="0"/>
          <w:sz w:val="28"/>
          <w:szCs w:val="32"/>
        </w:rPr>
        <w:t>组织安排</w:t>
      </w:r>
    </w:p>
    <w:p>
      <w:pPr>
        <w:widowControl/>
        <w:shd w:val="clear" w:color="auto" w:fill="FFFFFF"/>
        <w:adjustRightInd w:val="0"/>
        <w:snapToGrid w:val="0"/>
        <w:spacing w:line="312" w:lineRule="auto"/>
        <w:ind w:firstLine="560" w:firstLineChars="200"/>
        <w:rPr>
          <w:rFonts w:hint="eastAsia" w:ascii="仿宋_GB2312" w:hAnsi="宋体" w:eastAsia="仿宋_GB2312" w:cs="宋体"/>
          <w:color w:val="000000"/>
          <w:kern w:val="0"/>
          <w:sz w:val="28"/>
          <w:szCs w:val="32"/>
          <w:highlight w:val="yellow"/>
          <w:lang w:val="en-US" w:eastAsia="zh-CN"/>
        </w:rPr>
      </w:pPr>
      <w:r>
        <w:rPr>
          <w:rFonts w:hint="eastAsia" w:ascii="仿宋_GB2312" w:hAnsi="宋体" w:eastAsia="仿宋_GB2312" w:cs="宋体"/>
          <w:color w:val="000000"/>
          <w:kern w:val="0"/>
          <w:sz w:val="28"/>
          <w:szCs w:val="32"/>
          <w:lang w:val="en-US" w:eastAsia="zh-CN"/>
        </w:rPr>
        <w:t>1.</w:t>
      </w:r>
      <w:r>
        <w:rPr>
          <w:rFonts w:hint="eastAsia" w:ascii="仿宋_GB2312" w:hAnsi="宋体" w:eastAsia="仿宋_GB2312" w:cs="宋体"/>
          <w:color w:val="000000"/>
          <w:kern w:val="0"/>
          <w:sz w:val="28"/>
          <w:szCs w:val="32"/>
        </w:rPr>
        <w:t>各院系择优推荐省级“三好学生”和“优秀学生干部”。</w:t>
      </w:r>
      <w:r>
        <w:rPr>
          <w:rFonts w:ascii="仿宋_GB2312" w:hAnsi="宋体" w:eastAsia="仿宋_GB2312" w:cs="宋体"/>
          <w:kern w:val="0"/>
          <w:sz w:val="28"/>
          <w:szCs w:val="32"/>
        </w:rPr>
        <w:t>2023</w:t>
      </w:r>
      <w:r>
        <w:rPr>
          <w:rFonts w:hint="eastAsia" w:ascii="仿宋_GB2312" w:hAnsi="宋体" w:eastAsia="仿宋_GB2312" w:cs="宋体"/>
          <w:kern w:val="0"/>
          <w:sz w:val="28"/>
          <w:szCs w:val="32"/>
        </w:rPr>
        <w:t>年全日制招生数大于</w:t>
      </w:r>
      <w:r>
        <w:rPr>
          <w:rFonts w:ascii="仿宋_GB2312" w:hAnsi="宋体" w:eastAsia="仿宋_GB2312" w:cs="宋体"/>
          <w:kern w:val="0"/>
          <w:sz w:val="28"/>
          <w:szCs w:val="32"/>
        </w:rPr>
        <w:t>300人（含硕士、博士）的院系可推荐</w:t>
      </w:r>
      <w:bookmarkStart w:id="0" w:name="_Hlk160613430"/>
      <w:r>
        <w:rPr>
          <w:rFonts w:ascii="仿宋_GB2312" w:hAnsi="宋体" w:eastAsia="仿宋_GB2312" w:cs="宋体"/>
          <w:kern w:val="0"/>
          <w:sz w:val="28"/>
          <w:szCs w:val="32"/>
        </w:rPr>
        <w:t>不超过2</w:t>
      </w:r>
      <w:r>
        <w:rPr>
          <w:rFonts w:hint="eastAsia" w:ascii="仿宋_GB2312" w:hAnsi="宋体" w:eastAsia="仿宋_GB2312" w:cs="宋体"/>
          <w:kern w:val="0"/>
          <w:sz w:val="28"/>
          <w:szCs w:val="32"/>
        </w:rPr>
        <w:t>名研究生</w:t>
      </w:r>
      <w:bookmarkEnd w:id="0"/>
      <w:r>
        <w:rPr>
          <w:rFonts w:hint="eastAsia" w:ascii="仿宋_GB2312" w:hAnsi="宋体" w:eastAsia="仿宋_GB2312" w:cs="宋体"/>
          <w:kern w:val="0"/>
          <w:sz w:val="28"/>
          <w:szCs w:val="32"/>
        </w:rPr>
        <w:t>，全日制招生数少于</w:t>
      </w:r>
      <w:r>
        <w:rPr>
          <w:rFonts w:ascii="仿宋_GB2312" w:hAnsi="宋体" w:eastAsia="仿宋_GB2312" w:cs="宋体"/>
          <w:kern w:val="0"/>
          <w:sz w:val="28"/>
          <w:szCs w:val="32"/>
        </w:rPr>
        <w:t>300人的院系可推荐不超过1</w:t>
      </w:r>
      <w:r>
        <w:rPr>
          <w:rFonts w:hint="eastAsia" w:ascii="仿宋_GB2312" w:hAnsi="宋体" w:eastAsia="仿宋_GB2312" w:cs="宋体"/>
          <w:kern w:val="0"/>
          <w:sz w:val="28"/>
          <w:szCs w:val="32"/>
        </w:rPr>
        <w:t>名研究生。无锡校区可推荐不超过</w:t>
      </w:r>
      <w:r>
        <w:rPr>
          <w:rFonts w:ascii="仿宋_GB2312" w:hAnsi="宋体" w:eastAsia="仿宋_GB2312" w:cs="宋体"/>
          <w:kern w:val="0"/>
          <w:sz w:val="28"/>
          <w:szCs w:val="32"/>
        </w:rPr>
        <w:t>2名研究生</w:t>
      </w:r>
      <w:r>
        <w:rPr>
          <w:rFonts w:hint="eastAsia" w:ascii="仿宋_GB2312" w:hAnsi="宋体" w:eastAsia="仿宋_GB2312" w:cs="宋体"/>
          <w:kern w:val="0"/>
          <w:sz w:val="28"/>
          <w:szCs w:val="32"/>
        </w:rPr>
        <w:t>（</w:t>
      </w:r>
      <w:r>
        <w:rPr>
          <w:rFonts w:ascii="仿宋_GB2312" w:hAnsi="宋体" w:eastAsia="仿宋_GB2312" w:cs="宋体"/>
          <w:kern w:val="0"/>
          <w:sz w:val="28"/>
          <w:szCs w:val="32"/>
        </w:rPr>
        <w:t>不占用院系名额</w:t>
      </w:r>
      <w:r>
        <w:rPr>
          <w:rFonts w:hint="eastAsia" w:ascii="仿宋_GB2312" w:hAnsi="宋体" w:eastAsia="仿宋_GB2312" w:cs="宋体"/>
          <w:kern w:val="0"/>
          <w:sz w:val="28"/>
          <w:szCs w:val="32"/>
        </w:rPr>
        <w:t>）</w:t>
      </w:r>
      <w:r>
        <w:rPr>
          <w:rFonts w:ascii="仿宋_GB2312" w:hAnsi="宋体" w:eastAsia="仿宋_GB2312" w:cs="宋体"/>
          <w:color w:val="000000"/>
          <w:kern w:val="0"/>
          <w:sz w:val="28"/>
          <w:szCs w:val="32"/>
        </w:rPr>
        <w:t>。</w:t>
      </w:r>
      <w:r>
        <w:rPr>
          <w:rFonts w:hint="eastAsia" w:ascii="仿宋_GB2312" w:hAnsi="宋体" w:eastAsia="仿宋_GB2312" w:cs="宋体"/>
          <w:color w:val="000000"/>
          <w:kern w:val="0"/>
          <w:sz w:val="28"/>
          <w:szCs w:val="32"/>
          <w:highlight w:val="yellow"/>
          <w:lang w:val="en-US" w:eastAsia="zh-CN"/>
        </w:rPr>
        <w:t>我院可推荐一位研究生。</w:t>
      </w:r>
    </w:p>
    <w:p>
      <w:pPr>
        <w:widowControl/>
        <w:shd w:val="clear" w:color="auto" w:fill="FFFFFF"/>
        <w:adjustRightInd w:val="0"/>
        <w:snapToGrid w:val="0"/>
        <w:spacing w:line="312" w:lineRule="auto"/>
        <w:ind w:firstLine="560" w:firstLineChars="200"/>
        <w:rPr>
          <w:rFonts w:ascii="仿宋_GB2312" w:hAnsi="宋体" w:eastAsia="仿宋_GB2312" w:cs="宋体"/>
          <w:color w:val="000000"/>
          <w:kern w:val="0"/>
          <w:sz w:val="28"/>
          <w:szCs w:val="32"/>
        </w:rPr>
      </w:pPr>
      <w:r>
        <w:rPr>
          <w:rFonts w:hint="eastAsia" w:ascii="仿宋_GB2312" w:hAnsi="宋体" w:eastAsia="仿宋_GB2312" w:cs="宋体"/>
          <w:kern w:val="0"/>
          <w:sz w:val="28"/>
          <w:szCs w:val="32"/>
          <w:lang w:val="en-US" w:eastAsia="zh-CN"/>
        </w:rPr>
        <w:t>2.请各位申请者</w:t>
      </w:r>
      <w:r>
        <w:rPr>
          <w:rFonts w:hint="eastAsia" w:ascii="仿宋_GB2312" w:hAnsi="宋体" w:eastAsia="仿宋_GB2312" w:cs="宋体"/>
          <w:color w:val="000000"/>
          <w:kern w:val="0"/>
          <w:sz w:val="28"/>
          <w:szCs w:val="32"/>
        </w:rPr>
        <w:t>请填写“江苏省先进个人推荐表”（附件</w:t>
      </w:r>
      <w:r>
        <w:rPr>
          <w:rFonts w:ascii="仿宋_GB2312" w:hAnsi="宋体" w:eastAsia="仿宋_GB2312" w:cs="宋体"/>
          <w:color w:val="000000"/>
          <w:kern w:val="0"/>
          <w:sz w:val="28"/>
          <w:szCs w:val="32"/>
        </w:rPr>
        <w:t>1</w:t>
      </w:r>
      <w:r>
        <w:rPr>
          <w:rFonts w:hint="eastAsia" w:ascii="仿宋_GB2312" w:hAnsi="宋体" w:eastAsia="仿宋_GB2312" w:cs="宋体"/>
          <w:color w:val="000000"/>
          <w:kern w:val="0"/>
          <w:sz w:val="28"/>
          <w:szCs w:val="32"/>
        </w:rPr>
        <w:t>）、“江苏省先进个人申报信息汇总表”（附件</w:t>
      </w:r>
      <w:r>
        <w:rPr>
          <w:rFonts w:ascii="仿宋_GB2312" w:hAnsi="宋体" w:eastAsia="仿宋_GB2312" w:cs="宋体"/>
          <w:color w:val="000000"/>
          <w:kern w:val="0"/>
          <w:sz w:val="28"/>
          <w:szCs w:val="32"/>
        </w:rPr>
        <w:t>2</w:t>
      </w:r>
      <w:r>
        <w:rPr>
          <w:rFonts w:hint="eastAsia" w:ascii="仿宋_GB2312" w:hAnsi="宋体" w:eastAsia="仿宋_GB2312" w:cs="宋体"/>
          <w:color w:val="000000"/>
          <w:kern w:val="0"/>
          <w:sz w:val="28"/>
          <w:szCs w:val="32"/>
        </w:rPr>
        <w:t>），并附相关证明材料（科研成果只需提交带有作者页即可）。</w:t>
      </w:r>
      <w:r>
        <w:rPr>
          <w:rFonts w:hint="eastAsia" w:ascii="仿宋_GB2312" w:hAnsi="宋体" w:eastAsia="仿宋_GB2312" w:cs="宋体"/>
          <w:color w:val="000000"/>
          <w:kern w:val="0"/>
          <w:sz w:val="28"/>
          <w:szCs w:val="32"/>
          <w:lang w:val="en-US" w:eastAsia="zh-CN"/>
        </w:rPr>
        <w:t>注：</w:t>
      </w:r>
      <w:r>
        <w:rPr>
          <w:rFonts w:hint="eastAsia" w:ascii="仿宋_GB2312" w:hAnsi="宋体" w:eastAsia="仿宋_GB2312" w:cs="宋体"/>
          <w:color w:val="000000"/>
          <w:kern w:val="0"/>
          <w:sz w:val="28"/>
          <w:szCs w:val="32"/>
        </w:rPr>
        <w:t>“三好学生”和“优秀学生干部”</w:t>
      </w:r>
      <w:r>
        <w:rPr>
          <w:rFonts w:ascii="仿宋_GB2312" w:hAnsi="宋体" w:eastAsia="仿宋_GB2312" w:cs="宋体"/>
          <w:color w:val="000000"/>
          <w:kern w:val="0"/>
          <w:sz w:val="28"/>
          <w:szCs w:val="32"/>
        </w:rPr>
        <w:t>不可兼评。</w:t>
      </w:r>
    </w:p>
    <w:p>
      <w:pPr>
        <w:widowControl/>
        <w:shd w:val="clear" w:color="auto" w:fill="FFFFFF"/>
        <w:adjustRightInd w:val="0"/>
        <w:snapToGrid w:val="0"/>
        <w:spacing w:line="312" w:lineRule="auto"/>
        <w:ind w:firstLine="560" w:firstLineChars="200"/>
        <w:rPr>
          <w:rFonts w:hint="default" w:ascii="仿宋_GB2312" w:hAnsi="宋体" w:eastAsia="仿宋_GB2312" w:cs="宋体"/>
          <w:color w:val="000000"/>
          <w:kern w:val="0"/>
          <w:sz w:val="28"/>
          <w:szCs w:val="32"/>
          <w:lang w:val="en-US" w:eastAsia="zh-CN"/>
        </w:rPr>
      </w:pPr>
      <w:r>
        <w:rPr>
          <w:rFonts w:hint="eastAsia" w:ascii="仿宋_GB2312" w:hAnsi="宋体" w:eastAsia="仿宋_GB2312" w:cs="宋体"/>
          <w:color w:val="000000"/>
          <w:kern w:val="0"/>
          <w:sz w:val="28"/>
          <w:szCs w:val="32"/>
          <w:lang w:val="en-US" w:eastAsia="zh-CN"/>
        </w:rPr>
        <w:t>3.申请者自荐到班级，班级再评议排序报给学院，每个班级可推荐一人（不区分三好/优干）。学院最终考察审核推荐一位至学校。</w:t>
      </w:r>
    </w:p>
    <w:p>
      <w:pPr>
        <w:widowControl/>
        <w:shd w:val="clear" w:color="auto" w:fill="FFFFFF"/>
        <w:adjustRightInd w:val="0"/>
        <w:snapToGrid w:val="0"/>
        <w:spacing w:line="312" w:lineRule="auto"/>
        <w:ind w:firstLine="560" w:firstLineChars="200"/>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lang w:val="en-US" w:eastAsia="zh-CN"/>
        </w:rPr>
        <w:t>4</w:t>
      </w:r>
      <w:r>
        <w:rPr>
          <w:rFonts w:ascii="仿宋_GB2312" w:hAnsi="宋体" w:eastAsia="仿宋_GB2312" w:cs="宋体"/>
          <w:color w:val="000000"/>
          <w:kern w:val="0"/>
          <w:sz w:val="28"/>
          <w:szCs w:val="32"/>
        </w:rPr>
        <w:t>.</w:t>
      </w:r>
      <w:bookmarkStart w:id="1" w:name="_GoBack"/>
      <w:bookmarkEnd w:id="1"/>
      <w:r>
        <w:rPr>
          <w:rFonts w:hint="eastAsia" w:ascii="仿宋_GB2312" w:hAnsi="宋体" w:eastAsia="仿宋_GB2312" w:cs="宋体"/>
          <w:color w:val="000000"/>
          <w:kern w:val="0"/>
          <w:sz w:val="28"/>
          <w:szCs w:val="32"/>
          <w:lang w:val="en-US" w:eastAsia="zh-CN"/>
        </w:rPr>
        <w:t>班长收集本班申请者</w:t>
      </w:r>
      <w:r>
        <w:rPr>
          <w:rFonts w:ascii="仿宋_GB2312" w:hAnsi="宋体" w:eastAsia="仿宋_GB2312" w:cs="宋体"/>
          <w:color w:val="000000"/>
          <w:kern w:val="0"/>
          <w:sz w:val="28"/>
          <w:szCs w:val="32"/>
        </w:rPr>
        <w:t>所有材料</w:t>
      </w:r>
      <w:r>
        <w:rPr>
          <w:rFonts w:hint="eastAsia" w:ascii="仿宋_GB2312" w:hAnsi="宋体" w:eastAsia="仿宋_GB2312" w:cs="宋体"/>
          <w:color w:val="000000"/>
          <w:kern w:val="0"/>
          <w:sz w:val="28"/>
          <w:szCs w:val="32"/>
          <w:lang w:eastAsia="zh-CN"/>
        </w:rPr>
        <w:t>（</w:t>
      </w:r>
      <w:r>
        <w:rPr>
          <w:rFonts w:hint="eastAsia" w:ascii="仿宋_GB2312" w:hAnsi="宋体" w:eastAsia="仿宋_GB2312" w:cs="宋体"/>
          <w:color w:val="000000"/>
          <w:kern w:val="0"/>
          <w:sz w:val="28"/>
          <w:szCs w:val="32"/>
          <w:lang w:val="en-US" w:eastAsia="zh-CN"/>
        </w:rPr>
        <w:t>电子版和纸质版）</w:t>
      </w:r>
      <w:r>
        <w:rPr>
          <w:rFonts w:ascii="仿宋_GB2312" w:hAnsi="宋体" w:eastAsia="仿宋_GB2312" w:cs="宋体"/>
          <w:color w:val="000000"/>
          <w:kern w:val="0"/>
          <w:sz w:val="28"/>
          <w:szCs w:val="32"/>
        </w:rPr>
        <w:t>于</w:t>
      </w:r>
      <w:r>
        <w:rPr>
          <w:rFonts w:ascii="仿宋_GB2312" w:hAnsi="宋体" w:eastAsia="仿宋_GB2312" w:cs="宋体"/>
          <w:color w:val="000000"/>
          <w:kern w:val="0"/>
          <w:sz w:val="28"/>
          <w:szCs w:val="32"/>
          <w:highlight w:val="yellow"/>
        </w:rPr>
        <w:t>4月1</w:t>
      </w:r>
      <w:r>
        <w:rPr>
          <w:rFonts w:hint="eastAsia" w:ascii="仿宋_GB2312" w:hAnsi="宋体" w:eastAsia="仿宋_GB2312" w:cs="宋体"/>
          <w:color w:val="000000"/>
          <w:kern w:val="0"/>
          <w:sz w:val="28"/>
          <w:szCs w:val="32"/>
          <w:highlight w:val="yellow"/>
          <w:lang w:val="en-US" w:eastAsia="zh-CN"/>
        </w:rPr>
        <w:t>2</w:t>
      </w:r>
      <w:r>
        <w:rPr>
          <w:rFonts w:ascii="仿宋_GB2312" w:hAnsi="宋体" w:eastAsia="仿宋_GB2312" w:cs="宋体"/>
          <w:color w:val="000000"/>
          <w:kern w:val="0"/>
          <w:sz w:val="28"/>
          <w:szCs w:val="32"/>
          <w:highlight w:val="yellow"/>
        </w:rPr>
        <w:t>日</w:t>
      </w:r>
      <w:r>
        <w:rPr>
          <w:rFonts w:hint="eastAsia" w:ascii="仿宋_GB2312" w:hAnsi="宋体" w:eastAsia="仿宋_GB2312" w:cs="宋体"/>
          <w:color w:val="000000"/>
          <w:kern w:val="0"/>
          <w:sz w:val="28"/>
          <w:szCs w:val="32"/>
          <w:highlight w:val="yellow"/>
        </w:rPr>
        <w:t>1</w:t>
      </w:r>
      <w:r>
        <w:rPr>
          <w:rFonts w:hint="eastAsia" w:ascii="仿宋_GB2312" w:hAnsi="宋体" w:eastAsia="仿宋_GB2312" w:cs="宋体"/>
          <w:color w:val="000000"/>
          <w:kern w:val="0"/>
          <w:sz w:val="28"/>
          <w:szCs w:val="32"/>
          <w:highlight w:val="yellow"/>
          <w:lang w:val="en-US" w:eastAsia="zh-CN"/>
        </w:rPr>
        <w:t>7</w:t>
      </w:r>
      <w:r>
        <w:rPr>
          <w:rFonts w:ascii="仿宋_GB2312" w:hAnsi="宋体" w:eastAsia="仿宋_GB2312" w:cs="宋体"/>
          <w:color w:val="000000"/>
          <w:kern w:val="0"/>
          <w:sz w:val="28"/>
          <w:szCs w:val="32"/>
          <w:highlight w:val="yellow"/>
        </w:rPr>
        <w:t>:00前</w:t>
      </w:r>
      <w:r>
        <w:rPr>
          <w:rFonts w:ascii="仿宋_GB2312" w:hAnsi="宋体" w:eastAsia="仿宋_GB2312" w:cs="宋体"/>
          <w:color w:val="000000"/>
          <w:kern w:val="0"/>
          <w:sz w:val="28"/>
          <w:szCs w:val="32"/>
        </w:rPr>
        <w:t>，电子版发送</w:t>
      </w:r>
      <w:r>
        <w:rPr>
          <w:rFonts w:hint="eastAsia" w:ascii="仿宋_GB2312" w:hAnsi="宋体" w:eastAsia="仿宋_GB2312" w:cs="宋体"/>
          <w:color w:val="000000"/>
          <w:kern w:val="0"/>
          <w:sz w:val="28"/>
          <w:szCs w:val="32"/>
          <w:lang w:val="en-US" w:eastAsia="zh-CN"/>
        </w:rPr>
        <w:t>至公邮</w:t>
      </w:r>
      <w:r>
        <w:rPr>
          <w:rFonts w:hint="eastAsia"/>
          <w:sz w:val="28"/>
          <w:szCs w:val="28"/>
          <w:lang w:val="en-US" w:eastAsia="zh-CN"/>
        </w:rPr>
        <w:t>seuskyxb@163.com</w:t>
      </w:r>
      <w:r>
        <w:rPr>
          <w:rFonts w:ascii="仿宋_GB2312" w:hAnsi="宋体" w:eastAsia="仿宋_GB2312" w:cs="宋体"/>
          <w:color w:val="000000"/>
          <w:kern w:val="0"/>
          <w:sz w:val="28"/>
          <w:szCs w:val="32"/>
        </w:rPr>
        <w:t>，纸质版交到</w:t>
      </w:r>
      <w:r>
        <w:rPr>
          <w:rFonts w:hint="eastAsia" w:ascii="仿宋_GB2312" w:hAnsi="宋体" w:eastAsia="仿宋_GB2312" w:cs="宋体"/>
          <w:color w:val="000000"/>
          <w:kern w:val="0"/>
          <w:sz w:val="28"/>
          <w:szCs w:val="32"/>
          <w:lang w:val="en-US" w:eastAsia="zh-CN"/>
        </w:rPr>
        <w:t>吴晓纯老师办公室</w:t>
      </w:r>
      <w:r>
        <w:rPr>
          <w:rFonts w:ascii="仿宋_GB2312" w:hAnsi="宋体" w:eastAsia="仿宋_GB2312" w:cs="宋体"/>
          <w:color w:val="000000"/>
          <w:kern w:val="0"/>
          <w:sz w:val="28"/>
          <w:szCs w:val="32"/>
        </w:rPr>
        <w:t>（四牌楼</w:t>
      </w:r>
      <w:r>
        <w:rPr>
          <w:rFonts w:hint="eastAsia" w:ascii="仿宋_GB2312" w:hAnsi="宋体" w:eastAsia="仿宋_GB2312" w:cs="宋体"/>
          <w:color w:val="000000"/>
          <w:kern w:val="0"/>
          <w:sz w:val="28"/>
          <w:szCs w:val="32"/>
          <w:lang w:val="en-US" w:eastAsia="zh-CN"/>
        </w:rPr>
        <w:t>李文正北227</w:t>
      </w:r>
      <w:r>
        <w:rPr>
          <w:rFonts w:ascii="仿宋_GB2312" w:hAnsi="宋体" w:eastAsia="仿宋_GB2312" w:cs="宋体"/>
          <w:color w:val="000000"/>
          <w:kern w:val="0"/>
          <w:sz w:val="28"/>
          <w:szCs w:val="32"/>
        </w:rPr>
        <w:t>）。</w:t>
      </w:r>
    </w:p>
    <w:p>
      <w:pPr>
        <w:widowControl/>
        <w:shd w:val="clear" w:color="auto" w:fill="FFFFFF"/>
        <w:adjustRightInd w:val="0"/>
        <w:snapToGrid w:val="0"/>
        <w:spacing w:line="312" w:lineRule="auto"/>
        <w:ind w:firstLine="560" w:firstLineChars="200"/>
        <w:rPr>
          <w:rFonts w:hint="eastAsia" w:ascii="仿宋_GB2312" w:hAnsi="宋体" w:eastAsia="仿宋_GB2312" w:cs="宋体"/>
          <w:color w:val="000000"/>
          <w:kern w:val="0"/>
          <w:sz w:val="28"/>
          <w:szCs w:val="32"/>
          <w:lang w:val="en-US" w:eastAsia="zh-CN"/>
        </w:rPr>
      </w:pPr>
      <w:r>
        <w:rPr>
          <w:rFonts w:hint="eastAsia" w:ascii="仿宋_GB2312" w:hAnsi="宋体" w:eastAsia="仿宋_GB2312" w:cs="宋体"/>
          <w:color w:val="000000"/>
          <w:kern w:val="0"/>
          <w:sz w:val="28"/>
          <w:szCs w:val="32"/>
          <w:lang w:val="en-US" w:eastAsia="zh-CN"/>
        </w:rPr>
        <w:t xml:space="preserve">                                        </w:t>
      </w:r>
    </w:p>
    <w:p>
      <w:pPr>
        <w:widowControl/>
        <w:shd w:val="clear" w:color="auto" w:fill="FFFFFF"/>
        <w:adjustRightInd w:val="0"/>
        <w:snapToGrid w:val="0"/>
        <w:spacing w:line="312" w:lineRule="auto"/>
        <w:ind w:firstLine="560" w:firstLineChars="200"/>
        <w:jc w:val="right"/>
        <w:rPr>
          <w:rFonts w:hint="default" w:ascii="仿宋_GB2312" w:hAnsi="宋体" w:eastAsia="仿宋_GB2312" w:cs="宋体"/>
          <w:color w:val="000000"/>
          <w:kern w:val="0"/>
          <w:sz w:val="28"/>
          <w:szCs w:val="32"/>
          <w:lang w:val="en-US" w:eastAsia="zh-CN"/>
        </w:rPr>
      </w:pPr>
      <w:r>
        <w:rPr>
          <w:rFonts w:hint="eastAsia" w:ascii="仿宋_GB2312" w:hAnsi="宋体" w:eastAsia="仿宋_GB2312" w:cs="宋体"/>
          <w:color w:val="000000"/>
          <w:kern w:val="0"/>
          <w:sz w:val="28"/>
          <w:szCs w:val="32"/>
          <w:lang w:val="en-US" w:eastAsia="zh-CN"/>
        </w:rPr>
        <w:t>生命科学与技术学院</w:t>
      </w:r>
    </w:p>
    <w:p>
      <w:pPr>
        <w:widowControl/>
        <w:shd w:val="clear" w:color="auto" w:fill="FFFFFF"/>
        <w:adjustRightInd w:val="0"/>
        <w:snapToGrid w:val="0"/>
        <w:spacing w:line="312" w:lineRule="auto"/>
        <w:ind w:right="280"/>
        <w:jc w:val="right"/>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研究生院</w:t>
      </w:r>
    </w:p>
    <w:p>
      <w:pPr>
        <w:adjustRightInd w:val="0"/>
        <w:snapToGrid w:val="0"/>
        <w:spacing w:line="312" w:lineRule="auto"/>
        <w:jc w:val="right"/>
        <w:rPr>
          <w:rFonts w:ascii="仿宋_GB2312" w:eastAsia="仿宋_GB2312"/>
          <w:b/>
          <w:sz w:val="28"/>
          <w:szCs w:val="32"/>
        </w:rPr>
      </w:pPr>
      <w:r>
        <w:rPr>
          <w:rFonts w:ascii="仿宋_GB2312" w:hAnsi="宋体" w:eastAsia="仿宋_GB2312" w:cs="宋体"/>
          <w:color w:val="000000"/>
          <w:kern w:val="0"/>
          <w:sz w:val="28"/>
          <w:szCs w:val="32"/>
        </w:rPr>
        <w:t>2024年4月8日</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90178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8DDA8"/>
    <w:multiLevelType w:val="singleLevel"/>
    <w:tmpl w:val="8088DDA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ZWI1NjlmMjRmODEwODUwZGEzODJkYWNmYjhjZmQifQ=="/>
  </w:docVars>
  <w:rsids>
    <w:rsidRoot w:val="00B17511"/>
    <w:rsid w:val="000177FF"/>
    <w:rsid w:val="000450AE"/>
    <w:rsid w:val="0006314C"/>
    <w:rsid w:val="00084FA3"/>
    <w:rsid w:val="00090E01"/>
    <w:rsid w:val="000A7351"/>
    <w:rsid w:val="000C4D10"/>
    <w:rsid w:val="000E572B"/>
    <w:rsid w:val="000F36F8"/>
    <w:rsid w:val="000F4909"/>
    <w:rsid w:val="000F6976"/>
    <w:rsid w:val="001301C4"/>
    <w:rsid w:val="00142A7B"/>
    <w:rsid w:val="00150B94"/>
    <w:rsid w:val="00177813"/>
    <w:rsid w:val="001A14F2"/>
    <w:rsid w:val="001A290A"/>
    <w:rsid w:val="001A3A8E"/>
    <w:rsid w:val="001A7594"/>
    <w:rsid w:val="001B06CF"/>
    <w:rsid w:val="001B5D97"/>
    <w:rsid w:val="001D56E0"/>
    <w:rsid w:val="002018A4"/>
    <w:rsid w:val="00205634"/>
    <w:rsid w:val="002133CD"/>
    <w:rsid w:val="0021644F"/>
    <w:rsid w:val="00224509"/>
    <w:rsid w:val="00255BC5"/>
    <w:rsid w:val="00260012"/>
    <w:rsid w:val="00262DE4"/>
    <w:rsid w:val="00275235"/>
    <w:rsid w:val="002D5EA2"/>
    <w:rsid w:val="002E295E"/>
    <w:rsid w:val="002E3908"/>
    <w:rsid w:val="00370A96"/>
    <w:rsid w:val="00374A43"/>
    <w:rsid w:val="00376E8A"/>
    <w:rsid w:val="003C468C"/>
    <w:rsid w:val="003E4DFC"/>
    <w:rsid w:val="00403683"/>
    <w:rsid w:val="0041091E"/>
    <w:rsid w:val="004367D2"/>
    <w:rsid w:val="0046654C"/>
    <w:rsid w:val="004778FB"/>
    <w:rsid w:val="0048342D"/>
    <w:rsid w:val="00491E77"/>
    <w:rsid w:val="004C4675"/>
    <w:rsid w:val="004D7A43"/>
    <w:rsid w:val="00534E78"/>
    <w:rsid w:val="00585654"/>
    <w:rsid w:val="005A5CAF"/>
    <w:rsid w:val="005E00F2"/>
    <w:rsid w:val="00617F92"/>
    <w:rsid w:val="006367E0"/>
    <w:rsid w:val="00640899"/>
    <w:rsid w:val="00647472"/>
    <w:rsid w:val="006636C2"/>
    <w:rsid w:val="006809E7"/>
    <w:rsid w:val="006A5B3B"/>
    <w:rsid w:val="006B41FF"/>
    <w:rsid w:val="006E2735"/>
    <w:rsid w:val="00714FEE"/>
    <w:rsid w:val="007425F9"/>
    <w:rsid w:val="00786744"/>
    <w:rsid w:val="007870FF"/>
    <w:rsid w:val="00797E8C"/>
    <w:rsid w:val="007A37F3"/>
    <w:rsid w:val="00812161"/>
    <w:rsid w:val="00831251"/>
    <w:rsid w:val="00834A54"/>
    <w:rsid w:val="008351A0"/>
    <w:rsid w:val="00837ADC"/>
    <w:rsid w:val="00840F9C"/>
    <w:rsid w:val="00841BBB"/>
    <w:rsid w:val="00871ED8"/>
    <w:rsid w:val="00890F87"/>
    <w:rsid w:val="008A1910"/>
    <w:rsid w:val="008A342A"/>
    <w:rsid w:val="008D1A9B"/>
    <w:rsid w:val="008D5FCA"/>
    <w:rsid w:val="008E572D"/>
    <w:rsid w:val="009179F4"/>
    <w:rsid w:val="00924FC7"/>
    <w:rsid w:val="009447B4"/>
    <w:rsid w:val="00955B89"/>
    <w:rsid w:val="00993B75"/>
    <w:rsid w:val="009954B2"/>
    <w:rsid w:val="009C4909"/>
    <w:rsid w:val="009C4B35"/>
    <w:rsid w:val="009D1509"/>
    <w:rsid w:val="00A11F10"/>
    <w:rsid w:val="00A54A71"/>
    <w:rsid w:val="00A572CD"/>
    <w:rsid w:val="00A841AD"/>
    <w:rsid w:val="00AF5B62"/>
    <w:rsid w:val="00B067DF"/>
    <w:rsid w:val="00B17511"/>
    <w:rsid w:val="00B57A77"/>
    <w:rsid w:val="00B6116E"/>
    <w:rsid w:val="00B83C57"/>
    <w:rsid w:val="00BF2CD7"/>
    <w:rsid w:val="00C312EF"/>
    <w:rsid w:val="00C87434"/>
    <w:rsid w:val="00C920BE"/>
    <w:rsid w:val="00CC7EB9"/>
    <w:rsid w:val="00CF2A96"/>
    <w:rsid w:val="00D12BDE"/>
    <w:rsid w:val="00D12CD2"/>
    <w:rsid w:val="00D2553A"/>
    <w:rsid w:val="00D4797B"/>
    <w:rsid w:val="00D54A34"/>
    <w:rsid w:val="00D62DB5"/>
    <w:rsid w:val="00D64BF5"/>
    <w:rsid w:val="00D66528"/>
    <w:rsid w:val="00D82E7F"/>
    <w:rsid w:val="00DB38F7"/>
    <w:rsid w:val="00DC0249"/>
    <w:rsid w:val="00E65687"/>
    <w:rsid w:val="00E738E7"/>
    <w:rsid w:val="00E74CAD"/>
    <w:rsid w:val="00EE1EFD"/>
    <w:rsid w:val="00F176F8"/>
    <w:rsid w:val="00F179D6"/>
    <w:rsid w:val="00F43E4D"/>
    <w:rsid w:val="00F734F8"/>
    <w:rsid w:val="00FB25E6"/>
    <w:rsid w:val="00FC67E4"/>
    <w:rsid w:val="00FD4D24"/>
    <w:rsid w:val="00FE44E6"/>
    <w:rsid w:val="09C85B8A"/>
    <w:rsid w:val="14520239"/>
    <w:rsid w:val="14BB1A6E"/>
    <w:rsid w:val="14CF558C"/>
    <w:rsid w:val="161F2DD0"/>
    <w:rsid w:val="1E3214B0"/>
    <w:rsid w:val="2A6603D4"/>
    <w:rsid w:val="2AF009AD"/>
    <w:rsid w:val="2F026AA5"/>
    <w:rsid w:val="33EE7627"/>
    <w:rsid w:val="3DAA4FC8"/>
    <w:rsid w:val="41306BEE"/>
    <w:rsid w:val="4657400A"/>
    <w:rsid w:val="4C237A7B"/>
    <w:rsid w:val="5A476F35"/>
    <w:rsid w:val="6F556B1C"/>
    <w:rsid w:val="74656FCE"/>
    <w:rsid w:val="778A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autoRedefine/>
    <w:semiHidden/>
    <w:unhideWhenUsed/>
    <w:qFormat/>
    <w:uiPriority w:val="99"/>
    <w:pPr>
      <w:ind w:left="100" w:leftChars="2500"/>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paragraph" w:styleId="10">
    <w:name w:val="List Paragraph"/>
    <w:basedOn w:val="1"/>
    <w:autoRedefine/>
    <w:qFormat/>
    <w:uiPriority w:val="34"/>
    <w:pPr>
      <w:ind w:firstLine="420" w:firstLineChars="200"/>
    </w:pPr>
  </w:style>
  <w:style w:type="character" w:customStyle="1" w:styleId="11">
    <w:name w:val="页眉 字符"/>
    <w:basedOn w:val="7"/>
    <w:link w:val="4"/>
    <w:autoRedefine/>
    <w:qFormat/>
    <w:uiPriority w:val="99"/>
    <w:rPr>
      <w:rFonts w:asciiTheme="minorHAnsi" w:hAnsiTheme="minorHAnsi" w:eastAsiaTheme="minorEastAsia" w:cstheme="minorBidi"/>
      <w:kern w:val="2"/>
      <w:sz w:val="18"/>
      <w:szCs w:val="18"/>
    </w:rPr>
  </w:style>
  <w:style w:type="character" w:customStyle="1" w:styleId="12">
    <w:name w:val="页脚 字符"/>
    <w:basedOn w:val="7"/>
    <w:link w:val="3"/>
    <w:autoRedefine/>
    <w:qFormat/>
    <w:uiPriority w:val="99"/>
    <w:rPr>
      <w:rFonts w:asciiTheme="minorHAnsi" w:hAnsiTheme="minorHAnsi" w:eastAsiaTheme="minorEastAsia" w:cstheme="minorBidi"/>
      <w:kern w:val="2"/>
      <w:sz w:val="18"/>
      <w:szCs w:val="18"/>
    </w:rPr>
  </w:style>
  <w:style w:type="character" w:customStyle="1" w:styleId="13">
    <w:name w:val="日期 字符"/>
    <w:basedOn w:val="7"/>
    <w:link w:val="2"/>
    <w:autoRedefine/>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188</Words>
  <Characters>1075</Characters>
  <Lines>8</Lines>
  <Paragraphs>2</Paragraphs>
  <TotalTime>5</TotalTime>
  <ScaleCrop>false</ScaleCrop>
  <LinksUpToDate>false</LinksUpToDate>
  <CharactersWithSpaces>1261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2024-03-06T01:13:00Z</dcterms:created>
  <dc:creator>jjf</dc:creator>
  <cp:lastModifiedBy>memories。</cp:lastModifiedBy>
  <dcterms:modified xsi:type="dcterms:W3CDTF">2024-04-08T08:28:35Z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3B6F539D006947CE9A7222108EDAD426</vt:lpwstr>
  </property>
</Properties>
</file>